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spacing w:lineRule="auto" w:line="276" w:before="0" w:after="0"/>
        <w:ind w:left="0" w:right="0" w:firstLine="709"/>
        <w:jc w:val="center"/>
        <w:rPr>
          <w:rFonts w:ascii="Times New Roman" w:hAnsi="Times New Roman"/>
          <w:b/>
          <w:b/>
          <w:bCs/>
          <w:i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6"/>
          <w:szCs w:val="26"/>
          <w:lang w:val="ru-RU"/>
        </w:rPr>
        <w:t>В Югре стартовал творческий семейный конкурс «Путешествуй по Югре!»</w:t>
      </w:r>
    </w:p>
    <w:p>
      <w:pPr>
        <w:pStyle w:val="Style18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Style18"/>
        <w:spacing w:lineRule="auto" w:line="276" w:before="0" w:after="0"/>
        <w:ind w:left="0" w:right="0" w:firstLine="709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С целью содействия развитию культуры семейных путешествий </w:t>
      </w:r>
      <w:r>
        <w:rPr>
          <w:rFonts w:cs="Times New Roman" w:ascii="Times New Roman" w:hAnsi="Times New Roman"/>
          <w:strike w:val="false"/>
          <w:dstrike w:val="false"/>
          <w:sz w:val="26"/>
          <w:szCs w:val="26"/>
          <w:lang w:val="ru-RU"/>
        </w:rPr>
        <w:t>с 1 июня по 31 октября 2019 года Департамент промышленности Ханты-Мансийского автономного округа – Югры проводит творческий семейный конкурс «Путешествуй по Югре!».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Cs/>
          <w:color w:val="auto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Cs/>
          <w:color w:val="auto"/>
          <w:sz w:val="26"/>
          <w:szCs w:val="26"/>
          <w:lang w:val="ru-RU" w:eastAsia="ru-RU"/>
        </w:rPr>
        <w:t>В Конкурсе могут принять участие семьи автономного округа с детьми дошкольного и школьного возраста.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Cs/>
          <w:color w:val="auto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Cs/>
          <w:color w:val="auto"/>
          <w:sz w:val="26"/>
          <w:szCs w:val="26"/>
          <w:lang w:val="ru-RU" w:eastAsia="ru-RU"/>
        </w:rPr>
        <w:t>Конкурс проводится по следующим номинациям: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bCs/>
          <w:color w:val="auto"/>
          <w:sz w:val="26"/>
          <w:szCs w:val="26"/>
          <w:lang w:val="ru-RU" w:eastAsia="ru-RU"/>
        </w:rPr>
        <w:t xml:space="preserve">1. </w:t>
      </w:r>
      <w:bookmarkStart w:id="0" w:name="__DdeLink__4275_36150884901"/>
      <w:r>
        <w:rPr>
          <w:rFonts w:eastAsia="Times New Roman" w:cs="Times New Roman" w:ascii="Times New Roman" w:hAnsi="Times New Roman"/>
          <w:bCs/>
          <w:color w:val="auto"/>
          <w:sz w:val="26"/>
          <w:szCs w:val="26"/>
          <w:lang w:val="ru-RU" w:eastAsia="ru-RU"/>
        </w:rPr>
        <w:t>Лучший рассказ о семейном путешествии по Югре</w:t>
      </w:r>
      <w:bookmarkEnd w:id="0"/>
      <w:r>
        <w:rPr>
          <w:rFonts w:eastAsia="Times New Roman" w:cs="Times New Roman" w:ascii="Times New Roman" w:hAnsi="Times New Roman"/>
          <w:bCs/>
          <w:color w:val="auto"/>
          <w:sz w:val="26"/>
          <w:szCs w:val="26"/>
          <w:lang w:val="ru-RU" w:eastAsia="ru-RU"/>
        </w:rPr>
        <w:t>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Категории номинации: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- Каникулы в Югре;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- Новогодние Югорские приключения;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- Т</w:t>
      </w:r>
      <w:r>
        <w:rPr>
          <w:rFonts w:eastAsia="Times New Roman" w:cs="Times New Roman" w:ascii="Times New Roman" w:hAnsi="Times New Roman"/>
          <w:bCs/>
          <w:sz w:val="26"/>
          <w:szCs w:val="26"/>
          <w:lang w:val="ru-RU" w:eastAsia="ru-RU"/>
        </w:rPr>
        <w:t>уристские события Югры</w:t>
      </w:r>
      <w:r>
        <w:rPr>
          <w:rFonts w:ascii="Times New Roman" w:hAnsi="Times New Roman"/>
          <w:sz w:val="26"/>
          <w:szCs w:val="26"/>
          <w:lang w:val="ru-RU"/>
        </w:rPr>
        <w:t>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2. Лучший рисунок «Семейное путешествие по Югре».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Возрастные категории номинации: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- от 5 до 7 лет;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- от 8 до 10 лет;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- от 11 до 13 лет;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- от 14 до 18 лет;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trike w:val="false"/>
          <w:dstrike w:val="false"/>
          <w:sz w:val="26"/>
          <w:szCs w:val="26"/>
          <w:lang w:val="ru-RU"/>
        </w:rPr>
        <w:t>- от 18 лет и старше.</w:t>
      </w:r>
    </w:p>
    <w:p>
      <w:pPr>
        <w:pStyle w:val="Style18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trike w:val="false"/>
          <w:dstrike w:val="false"/>
          <w:sz w:val="26"/>
          <w:szCs w:val="26"/>
          <w:lang w:val="ru-RU"/>
        </w:rPr>
        <w:t xml:space="preserve">Прием заявок и конкурсных работ </w:t>
      </w:r>
      <w:r>
        <w:rPr>
          <w:rFonts w:eastAsia="Calibri" w:cs="Times New Roman" w:ascii="Times New Roman" w:hAnsi="Times New Roman"/>
          <w:strike w:val="false"/>
          <w:dstrike w:val="false"/>
          <w:sz w:val="26"/>
          <w:szCs w:val="26"/>
          <w:lang w:val="ru-RU" w:eastAsia="ru-RU"/>
        </w:rPr>
        <w:t xml:space="preserve">– </w:t>
      </w:r>
      <w:r>
        <w:rPr>
          <w:rFonts w:cs="Times New Roman" w:ascii="Times New Roman" w:hAnsi="Times New Roman"/>
          <w:strike w:val="false"/>
          <w:dstrike w:val="false"/>
          <w:sz w:val="26"/>
          <w:szCs w:val="26"/>
          <w:lang w:val="ru-RU"/>
        </w:rPr>
        <w:t xml:space="preserve">с </w:t>
      </w:r>
      <w:r>
        <w:rPr>
          <w:rFonts w:ascii="Times New Roman" w:hAnsi="Times New Roman"/>
          <w:color w:val="auto"/>
          <w:sz w:val="26"/>
          <w:szCs w:val="26"/>
          <w:lang w:val="ru-RU"/>
        </w:rPr>
        <w:t>3 июня по 31 сентября</w:t>
      </w:r>
      <w:r>
        <w:rPr>
          <w:rFonts w:cs="Tahoma" w:ascii="Times New Roman" w:hAnsi="Times New Roman"/>
          <w:color w:val="auto"/>
          <w:sz w:val="26"/>
          <w:szCs w:val="26"/>
          <w:lang w:val="ru-RU"/>
        </w:rPr>
        <w:t xml:space="preserve"> 2019 года, </w:t>
      </w:r>
      <w:r>
        <w:rPr>
          <w:rFonts w:ascii="Times New Roman" w:hAnsi="Times New Roman"/>
          <w:color w:val="auto"/>
          <w:sz w:val="26"/>
          <w:szCs w:val="26"/>
          <w:lang w:val="ru-RU"/>
        </w:rPr>
        <w:t xml:space="preserve">с 1 </w:t>
      </w:r>
      <w:r>
        <w:rPr>
          <w:rFonts w:cs="Tahoma" w:ascii="Times New Roman" w:hAnsi="Times New Roman"/>
          <w:color w:val="auto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color w:val="auto"/>
          <w:sz w:val="26"/>
          <w:szCs w:val="26"/>
          <w:lang w:val="ru-RU"/>
        </w:rPr>
        <w:t xml:space="preserve">по 31 октября </w:t>
      </w:r>
      <w:r>
        <w:rPr>
          <w:rFonts w:cs="Tahoma" w:ascii="Times New Roman" w:hAnsi="Times New Roman"/>
          <w:color w:val="auto"/>
          <w:sz w:val="26"/>
          <w:szCs w:val="26"/>
          <w:lang w:val="ru-RU"/>
        </w:rPr>
        <w:t xml:space="preserve">2019 года – отбор конкурсных работ и </w:t>
      </w:r>
      <w:r>
        <w:rPr>
          <w:rFonts w:ascii="Times New Roman" w:hAnsi="Times New Roman"/>
          <w:color w:val="auto"/>
          <w:sz w:val="26"/>
          <w:szCs w:val="26"/>
          <w:lang w:val="ru-RU"/>
        </w:rPr>
        <w:t>работа конкурсной комиссии по оценке и определению победителей Конкурса.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auto"/>
          <w:sz w:val="26"/>
          <w:szCs w:val="26"/>
          <w:lang w:val="ru-RU"/>
        </w:rPr>
        <w:t>Церемония награждения победителей Конкурса состоится в ноябре 2019 года в рамках Туристской выставки-ярмарки «ЮграТур 2019».</w:t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ascii="Times New Roman" w:hAnsi="Times New Roman"/>
          <w:color w:val="auto"/>
          <w:sz w:val="26"/>
          <w:szCs w:val="26"/>
          <w:lang w:val="ru-RU"/>
        </w:rPr>
        <w:t>Р</w:t>
      </w:r>
      <w:r>
        <w:rPr>
          <w:rFonts w:eastAsia="Times New Roman" w:cs="Times New Roman" w:ascii="Times New Roman" w:hAnsi="Times New Roman"/>
          <w:bCs/>
          <w:color w:val="auto"/>
          <w:sz w:val="26"/>
          <w:szCs w:val="26"/>
          <w:lang w:val="ru-RU" w:eastAsia="ru-RU"/>
        </w:rPr>
        <w:t xml:space="preserve">аботы победителей Конкурса будут размещены на тематическом сайте «Туризм в Югре» </w:t>
      </w:r>
      <w:hyperlink r:id="rId2">
        <w:r>
          <w:rPr>
            <w:rStyle w:val="Style16"/>
            <w:rFonts w:eastAsia="Times New Roman" w:cs="Times New Roman" w:ascii="Times New Roman" w:hAnsi="Times New Roman"/>
            <w:bCs/>
            <w:sz w:val="26"/>
            <w:szCs w:val="26"/>
            <w:lang w:val="ru-RU" w:eastAsia="ru-RU"/>
          </w:rPr>
          <w:t>www.tourism.admhmao.ru</w:t>
        </w:r>
      </w:hyperlink>
      <w:r>
        <w:rPr>
          <w:rFonts w:eastAsia="Times New Roman" w:cs="Times New Roman" w:ascii="Times New Roman" w:hAnsi="Times New Roman"/>
          <w:bCs/>
          <w:color w:val="auto"/>
          <w:sz w:val="26"/>
          <w:szCs w:val="26"/>
          <w:lang w:val="ru-RU" w:eastAsia="ru-RU"/>
        </w:rPr>
        <w:t>.</w:t>
      </w:r>
    </w:p>
    <w:p>
      <w:pPr>
        <w:pStyle w:val="Normal"/>
        <w:tabs>
          <w:tab w:val="left" w:pos="709" w:leader="none"/>
        </w:tabs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Победителям Конкурса в каждой категории номинаций за 1 место будут вручены дипломы и памятные призы, за 2 и 3 места </w:t>
      </w:r>
      <w:r>
        <w:rPr>
          <w:rFonts w:eastAsia="Times New Roman" w:cs="Times New Roman" w:ascii="Times New Roman" w:hAnsi="Times New Roman"/>
          <w:b w:val="false"/>
          <w:bCs/>
          <w:sz w:val="26"/>
          <w:szCs w:val="26"/>
          <w:lang w:val="ru-RU" w:eastAsia="ru-RU"/>
        </w:rPr>
        <w:t>–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дипломы. </w:t>
      </w:r>
    </w:p>
    <w:p>
      <w:pPr>
        <w:pStyle w:val="Style18"/>
        <w:tabs>
          <w:tab w:val="left" w:pos="709" w:leader="none"/>
        </w:tabs>
        <w:spacing w:lineRule="auto" w:line="276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С положением о проведении конкурса можно ознакомиться на тематическом сайте «Туризм в Югре» в разделе «Туризм в Югре/ Туристские конкурсы/2019 год». </w:t>
      </w:r>
    </w:p>
    <w:p>
      <w:pPr>
        <w:pStyle w:val="Style18"/>
        <w:tabs>
          <w:tab w:val="left" w:pos="709" w:leader="none"/>
        </w:tabs>
        <w:spacing w:lineRule="auto" w:line="276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Контактное лицо: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Кузьменко Анна Васильевна, главный специалист-эксперт отдела развития туризма Управления туризма Департамента промышленности  </w:t>
      </w:r>
      <w:r>
        <w:rPr>
          <w:rFonts w:eastAsia="Times New Roman" w:cs="Times New Roman" w:ascii="Times New Roman" w:hAnsi="Times New Roman"/>
          <w:b w:val="false"/>
          <w:bCs w:val="false"/>
          <w:strike w:val="false"/>
          <w:dstrike w:val="false"/>
          <w:sz w:val="26"/>
          <w:szCs w:val="26"/>
          <w:lang w:val="ru-RU" w:eastAsia="ru-RU"/>
        </w:rPr>
        <w:t xml:space="preserve">Ханты-Мансийского автономного округа – Югры, тел. 8 (3467) 33-53-18, электронная почта: </w:t>
      </w:r>
      <w:hyperlink r:id="rId3">
        <w:r>
          <w:rPr>
            <w:rStyle w:val="Style16"/>
            <w:rFonts w:eastAsia="Times New Roman" w:cs="Times New Roman" w:ascii="Times New Roman" w:hAnsi="Times New Roman"/>
            <w:b w:val="false"/>
            <w:bCs w:val="false"/>
            <w:strike w:val="false"/>
            <w:dstrike w:val="false"/>
            <w:sz w:val="26"/>
            <w:szCs w:val="26"/>
            <w:lang w:val="en-US" w:eastAsia="ru-RU"/>
          </w:rPr>
          <w:t>KuzmenkoAV@admhmao.ru</w:t>
        </w:r>
      </w:hyperlink>
      <w:r>
        <w:rPr>
          <w:rFonts w:eastAsia="Times New Roman" w:cs="Times New Roman" w:ascii="Times New Roman" w:hAnsi="Times New Roman"/>
          <w:b w:val="false"/>
          <w:bCs w:val="false"/>
          <w:strike w:val="false"/>
          <w:dstrike w:val="false"/>
          <w:sz w:val="26"/>
          <w:szCs w:val="26"/>
          <w:lang w:val="en-US" w:eastAsia="ru-RU"/>
        </w:rPr>
        <w:t>.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character" w:styleId="Style14">
    <w:name w:val="Символ нумерации"/>
    <w:qFormat/>
    <w:rPr/>
  </w:style>
  <w:style w:type="character" w:styleId="Style15">
    <w:name w:val="Исходный текст"/>
    <w:qFormat/>
    <w:rPr>
      <w:rFonts w:ascii="Liberation Mono" w:hAnsi="Liberation Mono" w:eastAsia="NSimSun" w:cs="Liberation Mono"/>
    </w:rPr>
  </w:style>
  <w:style w:type="character" w:styleId="DefaultParagraphFont">
    <w:name w:val="Default Paragraph Font"/>
    <w:qFormat/>
    <w:rPr/>
  </w:style>
  <w:style w:type="character" w:styleId="Style16">
    <w:name w:val="Интернет-ссылка"/>
    <w:basedOn w:val="DefaultParagraphFont"/>
    <w:rPr>
      <w:color w:val="0000FF"/>
      <w:u w:val="single"/>
    </w:rPr>
  </w:style>
  <w:style w:type="character" w:styleId="ListLabel319">
    <w:name w:val="ListLabel 319"/>
    <w:qFormat/>
    <w:rPr>
      <w:rFonts w:eastAsia="Times New Roman" w:cs="Times New Roman"/>
      <w:bCs/>
      <w:sz w:val="28"/>
      <w:szCs w:val="28"/>
      <w:lang w:eastAsia="ru-RU"/>
    </w:rPr>
  </w:style>
  <w:style w:type="character" w:styleId="ListLabel320">
    <w:name w:val="ListLabel 320"/>
    <w:qFormat/>
    <w:rPr>
      <w:rFonts w:ascii="Times New Roman" w:hAnsi="Times New Roman" w:eastAsia="Times New Roman" w:cs="Times New Roman"/>
      <w:bCs/>
      <w:sz w:val="28"/>
      <w:szCs w:val="28"/>
      <w:lang w:val="ru-RU" w:eastAsia="ru-RU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tourism.admhmao.ru/" TargetMode="External"/><Relationship Id="rId3" Type="http://schemas.openxmlformats.org/officeDocument/2006/relationships/hyperlink" Target="mailto:KuzmenkoAV@admhmao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1042</TotalTime>
  <Application>LibreOffice/6.1.1.2$Windows_X86_64 LibreOffice_project/5d19a1bfa650b796764388cd8b33a5af1f5baa1b</Application>
  <Pages>1</Pages>
  <Words>245</Words>
  <Characters>1472</Characters>
  <CharactersWithSpaces>1704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2019-06-06T09:51:20Z</dcterms:modified>
  <cp:revision>8</cp:revision>
  <dc:subject/>
  <dc:title/>
</cp:coreProperties>
</file>